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AC34CC">
      <w:pPr>
        <w:spacing w:before="32" w:line="188" w:lineRule="auto"/>
        <w:jc w:val="right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-9"/>
          <w:sz w:val="23"/>
          <w:szCs w:val="23"/>
        </w:rPr>
        <w:t>108</w:t>
      </w:r>
    </w:p>
    <w:p w14:paraId="6B0D48FF">
      <w:pPr>
        <w:spacing w:line="257" w:lineRule="auto"/>
        <w:rPr>
          <w:rFonts w:ascii="Arial"/>
          <w:sz w:val="21"/>
        </w:rPr>
      </w:pPr>
    </w:p>
    <w:p w14:paraId="033F0105">
      <w:pPr>
        <w:spacing w:line="257" w:lineRule="auto"/>
        <w:rPr>
          <w:rFonts w:ascii="Arial"/>
          <w:sz w:val="21"/>
        </w:rPr>
      </w:pPr>
    </w:p>
    <w:p w14:paraId="42EAE702">
      <w:pPr>
        <w:spacing w:line="257" w:lineRule="auto"/>
        <w:rPr>
          <w:rFonts w:ascii="Arial"/>
          <w:sz w:val="21"/>
        </w:rPr>
      </w:pPr>
    </w:p>
    <w:p w14:paraId="281A0427">
      <w:pPr>
        <w:spacing w:before="231" w:line="219" w:lineRule="auto"/>
        <w:ind w:left="637"/>
        <w:rPr>
          <w:rFonts w:ascii="宋体" w:hAnsi="宋体" w:eastAsia="宋体" w:cs="宋体"/>
          <w:sz w:val="71"/>
          <w:szCs w:val="71"/>
        </w:rPr>
      </w:pPr>
      <w:r>
        <w:rPr>
          <w:rFonts w:ascii="宋体" w:hAnsi="宋体" w:eastAsia="宋体" w:cs="宋体"/>
          <w:b/>
          <w:bCs/>
          <w:spacing w:val="-62"/>
          <w:w w:val="83"/>
          <w:sz w:val="71"/>
          <w:szCs w:val="71"/>
        </w:rPr>
        <w:t>教育部高等学校科学研究发展中心</w:t>
      </w:r>
    </w:p>
    <w:p w14:paraId="5CA1AC11">
      <w:pPr>
        <w:spacing w:before="53" w:line="60" w:lineRule="exact"/>
        <w:ind w:firstLine="50"/>
      </w:pPr>
      <w:r>
        <w:rPr>
          <w:position w:val="-1"/>
        </w:rPr>
        <w:drawing>
          <wp:inline distT="0" distB="0" distL="0" distR="0">
            <wp:extent cx="572770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8" cy="38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916F0">
      <w:pPr>
        <w:spacing w:line="344" w:lineRule="auto"/>
        <w:rPr>
          <w:rFonts w:ascii="Arial"/>
          <w:sz w:val="21"/>
        </w:rPr>
      </w:pPr>
    </w:p>
    <w:p w14:paraId="77117C32">
      <w:pPr>
        <w:spacing w:line="345" w:lineRule="auto"/>
        <w:rPr>
          <w:rFonts w:ascii="Arial"/>
          <w:sz w:val="21"/>
        </w:rPr>
      </w:pPr>
    </w:p>
    <w:p w14:paraId="1FE81FDB">
      <w:pPr>
        <w:spacing w:before="156" w:line="219" w:lineRule="auto"/>
        <w:ind w:left="47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22"/>
          <w:sz w:val="48"/>
          <w:szCs w:val="48"/>
        </w:rPr>
        <w:t>2026年“高校党史教育研讨会”征文通知</w:t>
      </w:r>
    </w:p>
    <w:p w14:paraId="68431DAE">
      <w:pPr>
        <w:spacing w:line="292" w:lineRule="auto"/>
        <w:rPr>
          <w:rFonts w:ascii="Arial"/>
          <w:sz w:val="21"/>
        </w:rPr>
      </w:pPr>
    </w:p>
    <w:p w14:paraId="750AD2B5">
      <w:pPr>
        <w:spacing w:line="292" w:lineRule="auto"/>
        <w:rPr>
          <w:rFonts w:ascii="Arial"/>
          <w:sz w:val="21"/>
        </w:rPr>
      </w:pPr>
    </w:p>
    <w:p w14:paraId="55AA6E73">
      <w:pPr>
        <w:pStyle w:val="2"/>
        <w:spacing w:before="104" w:line="222" w:lineRule="auto"/>
        <w:ind w:left="4900"/>
      </w:pPr>
      <w:r>
        <w:rPr>
          <w:spacing w:val="3"/>
        </w:rPr>
        <w:t>教科发中心函〔2026〕21号</w:t>
      </w:r>
    </w:p>
    <w:p w14:paraId="63491573">
      <w:pPr>
        <w:spacing w:line="388" w:lineRule="auto"/>
        <w:rPr>
          <w:rFonts w:ascii="Arial"/>
          <w:sz w:val="21"/>
        </w:rPr>
      </w:pPr>
    </w:p>
    <w:p w14:paraId="1A261D12">
      <w:pPr>
        <w:spacing w:before="104" w:line="318" w:lineRule="auto"/>
        <w:ind w:left="470" w:right="1247"/>
        <w:rPr>
          <w:rFonts w:ascii="黑体" w:hAnsi="黑体" w:eastAsia="黑体" w:cs="黑体"/>
          <w:sz w:val="32"/>
          <w:szCs w:val="32"/>
        </w:rPr>
      </w:pPr>
      <w:bookmarkStart w:id="0" w:name="_GoBack"/>
      <w:r>
        <w:rPr>
          <w:rFonts w:ascii="黑体" w:hAnsi="黑体" w:eastAsia="黑体" w:cs="黑体"/>
          <w:spacing w:val="17"/>
          <w:sz w:val="32"/>
          <w:szCs w:val="32"/>
        </w:rPr>
        <w:t xml:space="preserve">各省、自治区、直辖市教育厅(教委),新疆生产建设兵团 </w:t>
      </w:r>
      <w:r>
        <w:rPr>
          <w:rFonts w:ascii="黑体" w:hAnsi="黑体" w:eastAsia="黑体" w:cs="黑体"/>
          <w:spacing w:val="-3"/>
          <w:sz w:val="32"/>
          <w:szCs w:val="32"/>
        </w:rPr>
        <w:t>教育局，部属各高等学校、部省合建各高等学校：</w:t>
      </w:r>
    </w:p>
    <w:p w14:paraId="0BE95B20">
      <w:pPr>
        <w:pStyle w:val="2"/>
        <w:spacing w:before="40" w:line="326" w:lineRule="auto"/>
        <w:ind w:left="470" w:right="1158" w:firstLine="629"/>
        <w:jc w:val="both"/>
      </w:pPr>
      <w:r>
        <w:rPr>
          <w:spacing w:val="18"/>
        </w:rPr>
        <w:t>2026年是中国共产党成立105周年，是红军长征胜利</w:t>
      </w:r>
      <w:r>
        <w:rPr>
          <w:spacing w:val="14"/>
        </w:rPr>
        <w:t xml:space="preserve"> </w:t>
      </w:r>
      <w:r>
        <w:rPr>
          <w:spacing w:val="-1"/>
        </w:rPr>
        <w:t>90周年。为深入学习贯彻习近平党建思想和习近平总书记关</w:t>
      </w:r>
      <w:r>
        <w:rPr>
          <w:spacing w:val="13"/>
        </w:rPr>
        <w:t xml:space="preserve"> </w:t>
      </w:r>
      <w:r>
        <w:rPr>
          <w:spacing w:val="-9"/>
        </w:rPr>
        <w:t>于党的历史、传承红色基因等重要论述，弘</w:t>
      </w:r>
      <w:r>
        <w:rPr>
          <w:spacing w:val="-10"/>
        </w:rPr>
        <w:t>扬伟大建党精神，</w:t>
      </w:r>
      <w:r>
        <w:t xml:space="preserve"> </w:t>
      </w:r>
      <w:r>
        <w:rPr>
          <w:spacing w:val="-2"/>
        </w:rPr>
        <w:t>由教育部高等学校科学研究发展中心、高等学校中国共产党</w:t>
      </w:r>
      <w:r>
        <w:rPr>
          <w:spacing w:val="14"/>
        </w:rPr>
        <w:t xml:space="preserve"> </w:t>
      </w:r>
      <w:r>
        <w:rPr>
          <w:spacing w:val="-1"/>
        </w:rPr>
        <w:t>革命精神与文化资源研究中心、嘉兴大学共同主办的高校党</w:t>
      </w:r>
      <w:r>
        <w:t xml:space="preserve"> </w:t>
      </w:r>
      <w:r>
        <w:rPr>
          <w:spacing w:val="17"/>
        </w:rPr>
        <w:t>史教育研讨会，拟于2026年8月底在浙江</w:t>
      </w:r>
      <w:r>
        <w:rPr>
          <w:spacing w:val="16"/>
        </w:rPr>
        <w:t>嘉兴举办。现将</w:t>
      </w:r>
      <w:r>
        <w:t xml:space="preserve"> </w:t>
      </w:r>
      <w:r>
        <w:rPr>
          <w:spacing w:val="-5"/>
        </w:rPr>
        <w:t>征文有关事项通知如下：</w:t>
      </w:r>
    </w:p>
    <w:p w14:paraId="361D6D59">
      <w:pPr>
        <w:spacing w:before="72" w:line="222" w:lineRule="auto"/>
        <w:ind w:left="110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7"/>
          <w:sz w:val="30"/>
          <w:szCs w:val="30"/>
        </w:rPr>
        <w:t>一</w:t>
      </w:r>
      <w:r>
        <w:rPr>
          <w:rFonts w:ascii="黑体" w:hAnsi="黑体" w:eastAsia="黑体" w:cs="黑体"/>
          <w:spacing w:val="-69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7"/>
          <w:sz w:val="30"/>
          <w:szCs w:val="30"/>
        </w:rPr>
        <w:t>、会议主题</w:t>
      </w:r>
    </w:p>
    <w:p w14:paraId="30CC30CB">
      <w:pPr>
        <w:pStyle w:val="2"/>
        <w:spacing w:before="200" w:line="222" w:lineRule="auto"/>
        <w:ind w:left="1170"/>
      </w:pPr>
      <w:r>
        <w:rPr>
          <w:spacing w:val="-4"/>
        </w:rPr>
        <w:t>习近平党建思想与中国式现代化</w:t>
      </w:r>
    </w:p>
    <w:p w14:paraId="216B8144">
      <w:pPr>
        <w:spacing w:before="186" w:line="222" w:lineRule="auto"/>
        <w:ind w:left="110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7"/>
          <w:sz w:val="30"/>
          <w:szCs w:val="30"/>
        </w:rPr>
        <w:t>二</w:t>
      </w:r>
      <w:r>
        <w:rPr>
          <w:rFonts w:ascii="黑体" w:hAnsi="黑体" w:eastAsia="黑体" w:cs="黑体"/>
          <w:spacing w:val="-69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7"/>
          <w:sz w:val="30"/>
          <w:szCs w:val="30"/>
        </w:rPr>
        <w:t>、参考选题</w:t>
      </w:r>
    </w:p>
    <w:p w14:paraId="0799C844">
      <w:pPr>
        <w:pStyle w:val="2"/>
        <w:spacing w:before="198" w:line="222" w:lineRule="auto"/>
        <w:ind w:left="1100"/>
      </w:pPr>
      <w:r>
        <w:rPr>
          <w:rFonts w:ascii="Times New Roman" w:hAnsi="Times New Roman" w:eastAsia="Times New Roman" w:cs="Times New Roman"/>
          <w:spacing w:val="-2"/>
        </w:rPr>
        <w:t>1.</w:t>
      </w:r>
      <w:r>
        <w:rPr>
          <w:spacing w:val="-2"/>
        </w:rPr>
        <w:t>习近平党建思想的科学内涵与理论品格</w:t>
      </w:r>
    </w:p>
    <w:p w14:paraId="6D59292A">
      <w:pPr>
        <w:pStyle w:val="2"/>
        <w:spacing w:before="183" w:line="222" w:lineRule="auto"/>
        <w:ind w:left="1100"/>
      </w:pPr>
      <w:r>
        <w:rPr>
          <w:rFonts w:ascii="Times New Roman" w:hAnsi="Times New Roman" w:eastAsia="Times New Roman" w:cs="Times New Roman"/>
        </w:rPr>
        <w:t>2.</w:t>
      </w:r>
      <w:r>
        <w:t>习近平党建思想的实践基础与理论渊源</w:t>
      </w:r>
    </w:p>
    <w:p w14:paraId="2CE0F393">
      <w:pPr>
        <w:pStyle w:val="2"/>
        <w:spacing w:before="163" w:line="219" w:lineRule="auto"/>
        <w:ind w:left="1100"/>
      </w:pPr>
      <w:r>
        <w:rPr>
          <w:spacing w:val="-4"/>
        </w:rPr>
        <w:t>3.习近平党建思想与中国式现代化内在逻辑研究</w:t>
      </w:r>
    </w:p>
    <w:p w14:paraId="3AF22E16">
      <w:pPr>
        <w:pStyle w:val="2"/>
        <w:spacing w:before="205" w:line="222" w:lineRule="auto"/>
        <w:ind w:left="1100"/>
      </w:pPr>
      <w:r>
        <w:rPr>
          <w:rFonts w:ascii="Times New Roman" w:hAnsi="Times New Roman" w:eastAsia="Times New Roman" w:cs="Times New Roman"/>
          <w:spacing w:val="-10"/>
        </w:rPr>
        <w:t>4.</w:t>
      </w:r>
      <w:r>
        <w:rPr>
          <w:spacing w:val="-10"/>
        </w:rPr>
        <w:t>习近平党建思想与中共党史党建学自主知识体系建构</w:t>
      </w:r>
    </w:p>
    <w:p w14:paraId="280057E8">
      <w:pPr>
        <w:pStyle w:val="2"/>
        <w:spacing w:before="182" w:line="221" w:lineRule="auto"/>
        <w:ind w:left="1100"/>
      </w:pPr>
      <w:r>
        <w:rPr>
          <w:spacing w:val="-3"/>
        </w:rPr>
        <w:t>5.中国共产党与中华民族伟大复兴历史进程研究</w:t>
      </w:r>
    </w:p>
    <w:p w14:paraId="7EBBB44B">
      <w:pPr>
        <w:pStyle w:val="2"/>
        <w:spacing w:before="197" w:line="221" w:lineRule="auto"/>
        <w:ind w:left="1100"/>
      </w:pPr>
      <w:r>
        <w:rPr>
          <w:rFonts w:ascii="Times New Roman" w:hAnsi="Times New Roman" w:eastAsia="Times New Roman" w:cs="Times New Roman"/>
        </w:rPr>
        <w:t>6.</w:t>
      </w:r>
      <w:r>
        <w:t>弘扬伟大建党精神研究</w:t>
      </w:r>
    </w:p>
    <w:p w14:paraId="7CC9BE3A">
      <w:pPr>
        <w:spacing w:line="221" w:lineRule="auto"/>
        <w:sectPr>
          <w:footerReference r:id="rId5" w:type="default"/>
          <w:pgSz w:w="12080" w:h="16950"/>
          <w:pgMar w:top="467" w:right="381" w:bottom="990" w:left="1679" w:header="0" w:footer="930" w:gutter="0"/>
          <w:cols w:space="720" w:num="1"/>
        </w:sectPr>
      </w:pPr>
    </w:p>
    <w:p w14:paraId="05A7BD67">
      <w:pPr>
        <w:spacing w:line="323" w:lineRule="auto"/>
        <w:rPr>
          <w:rFonts w:ascii="Arial"/>
          <w:sz w:val="21"/>
        </w:rPr>
      </w:pPr>
    </w:p>
    <w:p w14:paraId="2F09749E">
      <w:pPr>
        <w:pStyle w:val="2"/>
        <w:spacing w:before="113" w:line="221" w:lineRule="auto"/>
        <w:ind w:left="825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29"/>
          <w:sz w:val="35"/>
          <w:szCs w:val="35"/>
        </w:rPr>
        <w:t>7.</w:t>
      </w:r>
      <w:r>
        <w:rPr>
          <w:spacing w:val="-29"/>
          <w:sz w:val="35"/>
          <w:szCs w:val="35"/>
        </w:rPr>
        <w:t>长征时期重大历史事件和重要人物研究</w:t>
      </w:r>
    </w:p>
    <w:p w14:paraId="0F5DC0F8">
      <w:pPr>
        <w:pStyle w:val="2"/>
        <w:spacing w:before="181" w:line="222" w:lineRule="auto"/>
        <w:ind w:left="825"/>
      </w:pPr>
      <w:r>
        <w:rPr>
          <w:spacing w:val="-5"/>
        </w:rPr>
        <w:t>8.长征精神的丰富内涵、历史意义与时代价值</w:t>
      </w:r>
    </w:p>
    <w:p w14:paraId="292450A0">
      <w:pPr>
        <w:pStyle w:val="2"/>
        <w:spacing w:before="175" w:line="222" w:lineRule="auto"/>
        <w:ind w:left="825"/>
      </w:pPr>
      <w:r>
        <w:rPr>
          <w:rFonts w:ascii="Times New Roman" w:hAnsi="Times New Roman" w:eastAsia="Times New Roman" w:cs="Times New Roman"/>
          <w:spacing w:val="-1"/>
        </w:rPr>
        <w:t>9.</w:t>
      </w:r>
      <w:r>
        <w:rPr>
          <w:spacing w:val="-1"/>
        </w:rPr>
        <w:t>红色资源融入大中小学思政课一体化建设研究</w:t>
      </w:r>
    </w:p>
    <w:p w14:paraId="5457BE24">
      <w:pPr>
        <w:pStyle w:val="2"/>
        <w:spacing w:before="175" w:line="222" w:lineRule="auto"/>
        <w:ind w:left="825"/>
      </w:pPr>
      <w:r>
        <w:rPr>
          <w:spacing w:val="-7"/>
        </w:rPr>
        <w:t>10.人工智能赋能红色资源育人研究</w:t>
      </w:r>
    </w:p>
    <w:p w14:paraId="0E2FFDF0">
      <w:pPr>
        <w:spacing w:before="216" w:line="221" w:lineRule="auto"/>
        <w:ind w:left="82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三、征文要求</w:t>
      </w:r>
    </w:p>
    <w:p w14:paraId="3DD6246D">
      <w:pPr>
        <w:pStyle w:val="2"/>
        <w:spacing w:before="185" w:line="220" w:lineRule="auto"/>
        <w:ind w:left="825"/>
      </w:pPr>
      <w:r>
        <w:rPr>
          <w:rFonts w:ascii="Times New Roman" w:hAnsi="Times New Roman" w:eastAsia="Times New Roman" w:cs="Times New Roman"/>
          <w:spacing w:val="-5"/>
        </w:rPr>
        <w:t xml:space="preserve">1. </w:t>
      </w:r>
      <w:r>
        <w:rPr>
          <w:spacing w:val="-5"/>
        </w:rPr>
        <w:t>请参照上述选题或自拟题目撰写论文。</w:t>
      </w:r>
    </w:p>
    <w:p w14:paraId="1D235A8F">
      <w:pPr>
        <w:pStyle w:val="2"/>
        <w:spacing w:before="183" w:line="277" w:lineRule="auto"/>
        <w:ind w:left="205" w:right="23" w:firstLine="619"/>
      </w:pPr>
      <w:r>
        <w:rPr>
          <w:rFonts w:ascii="Times New Roman" w:hAnsi="Times New Roman" w:eastAsia="Times New Roman" w:cs="Times New Roman"/>
          <w:spacing w:val="-2"/>
        </w:rPr>
        <w:t xml:space="preserve">2. </w:t>
      </w:r>
      <w:r>
        <w:rPr>
          <w:spacing w:val="-2"/>
        </w:rPr>
        <w:t>坚持正确政治方向，主题鲜明、观点正确，对历史的</w:t>
      </w:r>
      <w:r>
        <w:rPr>
          <w:spacing w:val="13"/>
        </w:rPr>
        <w:t xml:space="preserve"> </w:t>
      </w:r>
      <w:r>
        <w:rPr>
          <w:spacing w:val="-4"/>
        </w:rPr>
        <w:t>评价要符合三个历史决议的精神和中央有关要求。</w:t>
      </w:r>
    </w:p>
    <w:p w14:paraId="6E4B271C">
      <w:pPr>
        <w:pStyle w:val="2"/>
        <w:spacing w:before="186" w:line="294" w:lineRule="auto"/>
        <w:ind w:left="205" w:right="1" w:firstLine="619"/>
      </w:pPr>
      <w:r>
        <w:rPr>
          <w:rFonts w:ascii="Times New Roman" w:hAnsi="Times New Roman" w:eastAsia="Times New Roman" w:cs="Times New Roman"/>
          <w:spacing w:val="-1"/>
        </w:rPr>
        <w:t xml:space="preserve">3. </w:t>
      </w:r>
      <w:r>
        <w:rPr>
          <w:spacing w:val="-1"/>
        </w:rPr>
        <w:t>应征论文须为未发表的科研成果，并符合学术规范。</w:t>
      </w:r>
      <w:r>
        <w:rPr>
          <w:spacing w:val="4"/>
        </w:rPr>
        <w:t xml:space="preserve"> </w:t>
      </w:r>
      <w:r>
        <w:rPr>
          <w:spacing w:val="10"/>
        </w:rPr>
        <w:t>论文字数在8000字左右，并附作者简介与联系方式。论文</w:t>
      </w:r>
      <w:r>
        <w:rPr>
          <w:spacing w:val="13"/>
        </w:rPr>
        <w:t xml:space="preserve"> </w:t>
      </w:r>
      <w:r>
        <w:rPr>
          <w:spacing w:val="-7"/>
        </w:rPr>
        <w:t>格式要求见附件。</w:t>
      </w:r>
    </w:p>
    <w:p w14:paraId="75A1C417">
      <w:pPr>
        <w:pStyle w:val="2"/>
        <w:spacing w:before="202" w:line="290" w:lineRule="auto"/>
        <w:ind w:left="205" w:firstLine="619"/>
      </w:pPr>
      <w:r>
        <w:rPr>
          <w:rFonts w:ascii="Times New Roman" w:hAnsi="Times New Roman" w:eastAsia="Times New Roman" w:cs="Times New Roman"/>
          <w:spacing w:val="5"/>
        </w:rPr>
        <w:t xml:space="preserve">4. </w:t>
      </w:r>
      <w:r>
        <w:rPr>
          <w:spacing w:val="5"/>
        </w:rPr>
        <w:t>所有征文经有关专家评审后，向入选论文作者(第一</w:t>
      </w:r>
      <w:r>
        <w:rPr>
          <w:spacing w:val="15"/>
        </w:rPr>
        <w:t xml:space="preserve"> </w:t>
      </w:r>
      <w:r>
        <w:rPr>
          <w:spacing w:val="4"/>
        </w:rPr>
        <w:t>作者)发出会议通知，入选论文择优推荐给《中国高校社会</w:t>
      </w:r>
      <w:r>
        <w:rPr>
          <w:spacing w:val="14"/>
        </w:rPr>
        <w:t xml:space="preserve"> </w:t>
      </w:r>
      <w:r>
        <w:rPr>
          <w:spacing w:val="-8"/>
        </w:rPr>
        <w:t>科学》等发表。</w:t>
      </w:r>
    </w:p>
    <w:p w14:paraId="322E3DF8">
      <w:pPr>
        <w:pStyle w:val="2"/>
        <w:spacing w:before="150" w:line="278" w:lineRule="auto"/>
        <w:ind w:left="205" w:right="1" w:firstLine="619"/>
        <w:rPr>
          <w:sz w:val="35"/>
          <w:szCs w:val="35"/>
        </w:rPr>
      </w:pPr>
      <w:r>
        <w:rPr>
          <w:spacing w:val="-3"/>
          <w:sz w:val="35"/>
          <w:szCs w:val="35"/>
        </w:rPr>
        <w:t>5.请于2026年8月7日前扫描下方二</w:t>
      </w:r>
      <w:r>
        <w:rPr>
          <w:spacing w:val="-4"/>
          <w:sz w:val="35"/>
          <w:szCs w:val="35"/>
        </w:rPr>
        <w:t>维码，按要求提</w:t>
      </w:r>
      <w:r>
        <w:rPr>
          <w:sz w:val="35"/>
          <w:szCs w:val="35"/>
        </w:rPr>
        <w:t xml:space="preserve"> </w:t>
      </w:r>
      <w:r>
        <w:rPr>
          <w:spacing w:val="-33"/>
          <w:sz w:val="35"/>
          <w:szCs w:val="35"/>
        </w:rPr>
        <w:t>交论文</w:t>
      </w:r>
      <w:r>
        <w:rPr>
          <w:spacing w:val="-32"/>
          <w:sz w:val="35"/>
          <w:szCs w:val="35"/>
        </w:rPr>
        <w:t>等信息，不接收纸质版相关材料。会议具体时间与</w:t>
      </w:r>
      <w:r>
        <w:rPr>
          <w:spacing w:val="-29"/>
          <w:sz w:val="35"/>
          <w:szCs w:val="35"/>
        </w:rPr>
        <w:t>地</w:t>
      </w:r>
      <w:r>
        <w:rPr>
          <w:spacing w:val="15"/>
          <w:sz w:val="35"/>
          <w:szCs w:val="35"/>
        </w:rPr>
        <w:t xml:space="preserve"> </w:t>
      </w:r>
      <w:r>
        <w:rPr>
          <w:spacing w:val="-36"/>
          <w:sz w:val="35"/>
          <w:szCs w:val="35"/>
        </w:rPr>
        <w:t>点另行通知。</w:t>
      </w:r>
    </w:p>
    <w:p w14:paraId="2090C550">
      <w:pPr>
        <w:spacing w:line="390" w:lineRule="auto"/>
        <w:rPr>
          <w:rFonts w:ascii="Arial"/>
          <w:sz w:val="21"/>
        </w:rPr>
      </w:pPr>
    </w:p>
    <w:p w14:paraId="7FA1EF3C">
      <w:pPr>
        <w:spacing w:line="2930" w:lineRule="exact"/>
        <w:ind w:firstLine="3125"/>
      </w:pPr>
      <w:r>
        <w:rPr>
          <w:position w:val="-58"/>
        </w:rPr>
        <w:drawing>
          <wp:inline distT="0" distB="0" distL="0" distR="0">
            <wp:extent cx="1828165" cy="186055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28748" cy="1860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4E8CB">
      <w:pPr>
        <w:spacing w:line="2930" w:lineRule="exact"/>
        <w:sectPr>
          <w:footerReference r:id="rId6" w:type="default"/>
          <w:pgSz w:w="11900" w:h="16820"/>
          <w:pgMar w:top="1429" w:right="1623" w:bottom="589" w:left="1785" w:header="0" w:footer="448" w:gutter="0"/>
          <w:cols w:space="720" w:num="1"/>
        </w:sectPr>
      </w:pPr>
    </w:p>
    <w:p w14:paraId="5BDA1D4B">
      <w:pPr>
        <w:spacing w:line="282" w:lineRule="auto"/>
        <w:rPr>
          <w:rFonts w:ascii="Arial"/>
          <w:sz w:val="21"/>
        </w:rPr>
      </w:pPr>
    </w:p>
    <w:p w14:paraId="12A4D533">
      <w:pPr>
        <w:spacing w:line="283" w:lineRule="auto"/>
        <w:rPr>
          <w:rFonts w:ascii="Arial"/>
          <w:sz w:val="21"/>
        </w:rPr>
      </w:pPr>
    </w:p>
    <w:p w14:paraId="65AB3360">
      <w:pPr>
        <w:spacing w:before="104" w:line="221" w:lineRule="auto"/>
        <w:ind w:left="98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</w:rPr>
        <w:t>四</w:t>
      </w:r>
      <w:r>
        <w:rPr>
          <w:rFonts w:ascii="黑体" w:hAnsi="黑体" w:eastAsia="黑体" w:cs="黑体"/>
          <w:spacing w:val="-79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6"/>
          <w:sz w:val="32"/>
          <w:szCs w:val="32"/>
        </w:rPr>
        <w:t>、联系人与联系方式</w:t>
      </w:r>
    </w:p>
    <w:p w14:paraId="512AA91C">
      <w:pPr>
        <w:pStyle w:val="2"/>
        <w:spacing w:before="153" w:line="316" w:lineRule="auto"/>
        <w:ind w:left="980" w:right="538"/>
        <w:rPr>
          <w:sz w:val="33"/>
          <w:szCs w:val="33"/>
        </w:rPr>
      </w:pPr>
      <w:r>
        <w:rPr>
          <w:spacing w:val="-10"/>
          <w:sz w:val="33"/>
          <w:szCs w:val="33"/>
        </w:rPr>
        <w:t>嘉兴大学中国共产党革命精神与文化资源研究中心</w:t>
      </w:r>
      <w:r>
        <w:rPr>
          <w:spacing w:val="18"/>
          <w:sz w:val="33"/>
          <w:szCs w:val="33"/>
        </w:rPr>
        <w:t xml:space="preserve"> </w:t>
      </w:r>
      <w:r>
        <w:rPr>
          <w:spacing w:val="-8"/>
          <w:sz w:val="33"/>
          <w:szCs w:val="33"/>
        </w:rPr>
        <w:t>冯老师   0573-83640320</w:t>
      </w:r>
    </w:p>
    <w:p w14:paraId="0C58DA1A">
      <w:pPr>
        <w:pStyle w:val="2"/>
        <w:spacing w:before="30" w:line="331" w:lineRule="auto"/>
        <w:ind w:left="1050" w:right="2778" w:hanging="70"/>
        <w:rPr>
          <w:rFonts w:ascii="Times New Roman" w:hAnsi="Times New Roman" w:eastAsia="Times New Roman" w:cs="Times New Roman"/>
        </w:rPr>
      </w:pPr>
      <w:r>
        <w:rPr>
          <w:spacing w:val="1"/>
        </w:rPr>
        <w:t>教育部高等学校科学研究发展中心</w:t>
      </w:r>
      <w:r>
        <w:rPr>
          <w:spacing w:val="2"/>
        </w:rPr>
        <w:t xml:space="preserve"> </w:t>
      </w:r>
      <w:r>
        <w:rPr>
          <w:spacing w:val="-1"/>
        </w:rPr>
        <w:t>张老师</w:t>
      </w:r>
      <w:r>
        <w:rPr>
          <w:spacing w:val="21"/>
        </w:rPr>
        <w:t xml:space="preserve">  </w:t>
      </w:r>
      <w:r>
        <w:rPr>
          <w:rFonts w:ascii="Times New Roman" w:hAnsi="Times New Roman" w:eastAsia="Times New Roman" w:cs="Times New Roman"/>
          <w:spacing w:val="-1"/>
        </w:rPr>
        <w:t>010-62516285</w:t>
      </w:r>
    </w:p>
    <w:p w14:paraId="46A6F905">
      <w:pPr>
        <w:spacing w:line="478" w:lineRule="auto"/>
        <w:rPr>
          <w:rFonts w:ascii="Arial"/>
          <w:sz w:val="21"/>
        </w:rPr>
      </w:pPr>
    </w:p>
    <w:p w14:paraId="3BEF18E5">
      <w:pPr>
        <w:pStyle w:val="2"/>
        <w:spacing w:before="104" w:line="222" w:lineRule="auto"/>
        <w:ind w:left="980"/>
      </w:pPr>
      <w:r>
        <w:t>附件：论文格式要求</w:t>
      </w:r>
    </w:p>
    <w:bookmarkEnd w:id="0"/>
    <w:p w14:paraId="4BF415B4">
      <w:pPr>
        <w:spacing w:line="295" w:lineRule="auto"/>
        <w:rPr>
          <w:rFonts w:ascii="Arial"/>
          <w:sz w:val="21"/>
        </w:rPr>
      </w:pPr>
    </w:p>
    <w:p w14:paraId="30AF8498">
      <w:pPr>
        <w:spacing w:line="295" w:lineRule="auto"/>
        <w:rPr>
          <w:rFonts w:ascii="Arial"/>
          <w:sz w:val="21"/>
        </w:rPr>
      </w:pPr>
    </w:p>
    <w:p w14:paraId="0FF712D9">
      <w:pPr>
        <w:spacing w:line="295" w:lineRule="auto"/>
        <w:rPr>
          <w:rFonts w:ascii="Arial"/>
          <w:sz w:val="21"/>
        </w:rPr>
      </w:pPr>
    </w:p>
    <w:p w14:paraId="6A86A4D6">
      <w:pPr>
        <w:spacing w:line="296" w:lineRule="auto"/>
        <w:rPr>
          <w:rFonts w:ascii="Arial"/>
          <w:sz w:val="21"/>
        </w:rPr>
      </w:pPr>
    </w:p>
    <w:p w14:paraId="09D133E1">
      <w:pPr>
        <w:pStyle w:val="2"/>
        <w:spacing w:before="105" w:line="222" w:lineRule="auto"/>
        <w:ind w:left="2590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2437765</wp:posOffset>
            </wp:positionH>
            <wp:positionV relativeFrom="paragraph">
              <wp:posOffset>-237490</wp:posOffset>
            </wp:positionV>
            <wp:extent cx="1574800" cy="157480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74810" cy="1574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5"/>
        </w:rPr>
        <w:t>教育部高等学校科学研究发展中心</w:t>
      </w:r>
    </w:p>
    <w:p w14:paraId="6C9B2147">
      <w:pPr>
        <w:pStyle w:val="2"/>
        <w:spacing w:before="174" w:line="221" w:lineRule="auto"/>
        <w:jc w:val="right"/>
      </w:pPr>
      <w:r>
        <w:rPr>
          <w:spacing w:val="-21"/>
        </w:rPr>
        <w:t>高等学校中国共产党革命精神与文化资源研究中心</w:t>
      </w:r>
    </w:p>
    <w:p w14:paraId="41C71A2C">
      <w:pPr>
        <w:pStyle w:val="2"/>
        <w:spacing w:before="190" w:line="222" w:lineRule="auto"/>
        <w:ind w:left="4219"/>
      </w:pPr>
      <w:r>
        <w:rPr>
          <w:spacing w:val="50"/>
        </w:rPr>
        <w:t>2026年7月6日</w:t>
      </w:r>
    </w:p>
    <w:p w14:paraId="0D52939F">
      <w:pPr>
        <w:spacing w:line="222" w:lineRule="auto"/>
        <w:sectPr>
          <w:footerReference r:id="rId7" w:type="default"/>
          <w:pgSz w:w="12200" w:h="17030"/>
          <w:pgMar w:top="1447" w:right="1792" w:bottom="587" w:left="1830" w:header="0" w:footer="383" w:gutter="0"/>
          <w:cols w:space="720" w:num="1"/>
        </w:sectPr>
      </w:pPr>
    </w:p>
    <w:p w14:paraId="15A24ABA">
      <w:pPr>
        <w:spacing w:line="372" w:lineRule="auto"/>
        <w:rPr>
          <w:rFonts w:ascii="Arial"/>
          <w:sz w:val="21"/>
        </w:rPr>
      </w:pPr>
    </w:p>
    <w:p w14:paraId="51C7E041">
      <w:pPr>
        <w:spacing w:before="91" w:line="224" w:lineRule="auto"/>
        <w:ind w:left="18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附件</w:t>
      </w:r>
    </w:p>
    <w:p w14:paraId="3754D223">
      <w:pPr>
        <w:spacing w:line="258" w:lineRule="auto"/>
        <w:rPr>
          <w:rFonts w:ascii="Arial"/>
          <w:sz w:val="21"/>
        </w:rPr>
      </w:pPr>
    </w:p>
    <w:p w14:paraId="44F14896">
      <w:pPr>
        <w:spacing w:line="259" w:lineRule="auto"/>
        <w:rPr>
          <w:rFonts w:ascii="Arial"/>
          <w:sz w:val="21"/>
        </w:rPr>
      </w:pPr>
    </w:p>
    <w:p w14:paraId="3A9FDF75">
      <w:pPr>
        <w:spacing w:line="259" w:lineRule="auto"/>
        <w:rPr>
          <w:rFonts w:ascii="Arial"/>
          <w:sz w:val="21"/>
        </w:rPr>
      </w:pPr>
    </w:p>
    <w:p w14:paraId="07E86CE1">
      <w:pPr>
        <w:spacing w:before="111" w:line="222" w:lineRule="auto"/>
        <w:ind w:left="3299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b/>
          <w:bCs/>
          <w:spacing w:val="11"/>
          <w:sz w:val="34"/>
          <w:szCs w:val="34"/>
        </w:rPr>
        <w:t>论文格式要求</w:t>
      </w:r>
    </w:p>
    <w:p w14:paraId="027BC5E6">
      <w:pPr>
        <w:spacing w:line="268" w:lineRule="auto"/>
        <w:rPr>
          <w:rFonts w:ascii="Arial"/>
          <w:sz w:val="21"/>
        </w:rPr>
      </w:pPr>
    </w:p>
    <w:p w14:paraId="35A7B320">
      <w:pPr>
        <w:spacing w:line="269" w:lineRule="auto"/>
        <w:rPr>
          <w:rFonts w:ascii="Arial"/>
          <w:sz w:val="21"/>
        </w:rPr>
      </w:pPr>
    </w:p>
    <w:p w14:paraId="6CA1C6CD">
      <w:pPr>
        <w:spacing w:line="269" w:lineRule="auto"/>
        <w:rPr>
          <w:rFonts w:ascii="Arial"/>
          <w:sz w:val="21"/>
        </w:rPr>
      </w:pPr>
    </w:p>
    <w:p w14:paraId="4F72859D">
      <w:pPr>
        <w:pStyle w:val="2"/>
        <w:spacing w:before="108" w:line="299" w:lineRule="auto"/>
        <w:ind w:left="185" w:right="27" w:firstLine="669"/>
        <w:rPr>
          <w:sz w:val="33"/>
          <w:szCs w:val="33"/>
        </w:rPr>
      </w:pPr>
      <w:r>
        <w:rPr>
          <w:rFonts w:ascii="Times New Roman" w:hAnsi="Times New Roman" w:eastAsia="Times New Roman" w:cs="Times New Roman"/>
          <w:spacing w:val="-7"/>
          <w:sz w:val="33"/>
          <w:szCs w:val="33"/>
        </w:rPr>
        <w:t>1.</w:t>
      </w:r>
      <w:r>
        <w:rPr>
          <w:rFonts w:ascii="Times New Roman" w:hAnsi="Times New Roman" w:eastAsia="Times New Roman" w:cs="Times New Roman"/>
          <w:spacing w:val="39"/>
          <w:sz w:val="33"/>
          <w:szCs w:val="33"/>
        </w:rPr>
        <w:t xml:space="preserve">  </w:t>
      </w:r>
      <w:r>
        <w:rPr>
          <w:spacing w:val="-7"/>
          <w:sz w:val="33"/>
          <w:szCs w:val="33"/>
        </w:rPr>
        <w:t>字体：论文标题小二号黑体加粗，作者姓名三号楷</w:t>
      </w:r>
      <w:r>
        <w:rPr>
          <w:sz w:val="33"/>
          <w:szCs w:val="33"/>
        </w:rPr>
        <w:t xml:space="preserve"> </w:t>
      </w:r>
      <w:r>
        <w:rPr>
          <w:spacing w:val="-12"/>
          <w:sz w:val="33"/>
          <w:szCs w:val="33"/>
        </w:rPr>
        <w:t>体，作者简介四号楷体，内容提要小三号楷体，正文四号宋</w:t>
      </w:r>
      <w:r>
        <w:rPr>
          <w:spacing w:val="7"/>
          <w:sz w:val="33"/>
          <w:szCs w:val="33"/>
        </w:rPr>
        <w:t xml:space="preserve"> </w:t>
      </w:r>
      <w:r>
        <w:rPr>
          <w:spacing w:val="-12"/>
          <w:sz w:val="33"/>
          <w:szCs w:val="33"/>
        </w:rPr>
        <w:t>体。</w:t>
      </w:r>
    </w:p>
    <w:p w14:paraId="3CDCC359">
      <w:pPr>
        <w:pStyle w:val="2"/>
        <w:spacing w:before="259" w:line="221" w:lineRule="auto"/>
        <w:ind w:left="855"/>
      </w:pPr>
      <w:r>
        <w:rPr>
          <w:rFonts w:ascii="Times New Roman" w:hAnsi="Times New Roman" w:eastAsia="Times New Roman" w:cs="Times New Roman"/>
          <w:spacing w:val="-6"/>
        </w:rPr>
        <w:t>2.</w:t>
      </w:r>
      <w:r>
        <w:rPr>
          <w:rFonts w:ascii="Times New Roman" w:hAnsi="Times New Roman" w:eastAsia="Times New Roman" w:cs="Times New Roman"/>
          <w:spacing w:val="23"/>
        </w:rPr>
        <w:t xml:space="preserve">  </w:t>
      </w:r>
      <w:r>
        <w:rPr>
          <w:spacing w:val="-6"/>
        </w:rPr>
        <w:t>行间距：单倍行距。</w:t>
      </w:r>
    </w:p>
    <w:p w14:paraId="61E7BC23">
      <w:pPr>
        <w:pStyle w:val="2"/>
        <w:spacing w:before="308" w:line="323" w:lineRule="auto"/>
        <w:ind w:left="185" w:right="24" w:firstLine="669"/>
        <w:rPr>
          <w:sz w:val="33"/>
          <w:szCs w:val="33"/>
        </w:rPr>
      </w:pPr>
      <w:r>
        <w:rPr>
          <w:rFonts w:ascii="Times New Roman" w:hAnsi="Times New Roman" w:eastAsia="Times New Roman" w:cs="Times New Roman"/>
          <w:spacing w:val="-5"/>
          <w:sz w:val="33"/>
          <w:szCs w:val="33"/>
        </w:rPr>
        <w:t>3.</w:t>
      </w:r>
      <w:r>
        <w:rPr>
          <w:rFonts w:ascii="Times New Roman" w:hAnsi="Times New Roman" w:eastAsia="Times New Roman" w:cs="Times New Roman"/>
          <w:spacing w:val="27"/>
          <w:sz w:val="33"/>
          <w:szCs w:val="33"/>
        </w:rPr>
        <w:t xml:space="preserve">  </w:t>
      </w:r>
      <w:r>
        <w:rPr>
          <w:spacing w:val="-5"/>
          <w:sz w:val="33"/>
          <w:szCs w:val="33"/>
        </w:rPr>
        <w:t>注释：统一要求为页下注，每页重新编号。出处为</w:t>
      </w:r>
      <w:r>
        <w:rPr>
          <w:sz w:val="33"/>
          <w:szCs w:val="33"/>
        </w:rPr>
        <w:t xml:space="preserve"> </w:t>
      </w:r>
      <w:r>
        <w:rPr>
          <w:spacing w:val="-13"/>
          <w:sz w:val="33"/>
          <w:szCs w:val="33"/>
        </w:rPr>
        <w:t>著作的要依次注明著作名、卷次、出版社、出版年份和所在</w:t>
      </w:r>
      <w:r>
        <w:rPr>
          <w:spacing w:val="10"/>
          <w:sz w:val="33"/>
          <w:szCs w:val="33"/>
        </w:rPr>
        <w:t xml:space="preserve"> </w:t>
      </w:r>
      <w:r>
        <w:rPr>
          <w:spacing w:val="-12"/>
          <w:sz w:val="33"/>
          <w:szCs w:val="33"/>
        </w:rPr>
        <w:t>页码；出处为期刊的要依次注明作者名、文章名、刊载期刊</w:t>
      </w:r>
      <w:r>
        <w:rPr>
          <w:spacing w:val="3"/>
          <w:sz w:val="33"/>
          <w:szCs w:val="33"/>
        </w:rPr>
        <w:t xml:space="preserve"> </w:t>
      </w:r>
      <w:r>
        <w:rPr>
          <w:spacing w:val="-13"/>
          <w:sz w:val="33"/>
          <w:szCs w:val="33"/>
        </w:rPr>
        <w:t>名、出版年和期号；出处为报纸的要依次注明作者名、文章</w:t>
      </w:r>
      <w:r>
        <w:rPr>
          <w:spacing w:val="18"/>
          <w:sz w:val="33"/>
          <w:szCs w:val="33"/>
        </w:rPr>
        <w:t xml:space="preserve"> </w:t>
      </w:r>
      <w:r>
        <w:rPr>
          <w:spacing w:val="-15"/>
          <w:sz w:val="33"/>
          <w:szCs w:val="33"/>
        </w:rPr>
        <w:t>名、刊载报纸名和出版年月日。</w:t>
      </w:r>
    </w:p>
    <w:p w14:paraId="2AA4A552">
      <w:pPr>
        <w:pStyle w:val="2"/>
        <w:spacing w:before="243" w:line="315" w:lineRule="auto"/>
        <w:ind w:left="185" w:firstLine="669"/>
        <w:rPr>
          <w:sz w:val="33"/>
          <w:szCs w:val="33"/>
        </w:rPr>
      </w:pPr>
      <w:r>
        <w:rPr>
          <w:spacing w:val="-9"/>
          <w:sz w:val="33"/>
          <w:szCs w:val="33"/>
        </w:rPr>
        <w:t>4.</w:t>
      </w:r>
      <w:r>
        <w:rPr>
          <w:spacing w:val="-45"/>
          <w:sz w:val="33"/>
          <w:szCs w:val="33"/>
        </w:rPr>
        <w:t xml:space="preserve"> </w:t>
      </w:r>
      <w:r>
        <w:rPr>
          <w:spacing w:val="-9"/>
          <w:sz w:val="33"/>
          <w:szCs w:val="33"/>
        </w:rPr>
        <w:t>版式：</w:t>
      </w:r>
      <w:r>
        <w:rPr>
          <w:rFonts w:ascii="Times New Roman" w:hAnsi="Times New Roman" w:eastAsia="Times New Roman" w:cs="Times New Roman"/>
          <w:spacing w:val="-9"/>
          <w:sz w:val="33"/>
          <w:szCs w:val="33"/>
        </w:rPr>
        <w:t xml:space="preserve">A4 </w:t>
      </w:r>
      <w:r>
        <w:rPr>
          <w:spacing w:val="-9"/>
          <w:sz w:val="33"/>
          <w:szCs w:val="33"/>
        </w:rPr>
        <w:t>纸版式、默认页边距、页码居中、首页有</w:t>
      </w:r>
      <w:r>
        <w:rPr>
          <w:sz w:val="33"/>
          <w:szCs w:val="33"/>
        </w:rPr>
        <w:t xml:space="preserve"> </w:t>
      </w:r>
      <w:r>
        <w:rPr>
          <w:spacing w:val="-14"/>
          <w:sz w:val="33"/>
          <w:szCs w:val="33"/>
        </w:rPr>
        <w:t>页码。首页内容包括论文标题、作者姓名、内容提要、关键</w:t>
      </w:r>
      <w:r>
        <w:rPr>
          <w:spacing w:val="16"/>
          <w:sz w:val="33"/>
          <w:szCs w:val="33"/>
        </w:rPr>
        <w:t xml:space="preserve"> </w:t>
      </w:r>
      <w:r>
        <w:rPr>
          <w:spacing w:val="-16"/>
          <w:sz w:val="33"/>
          <w:szCs w:val="33"/>
        </w:rPr>
        <w:t>词，正文从第二页起，作者简介附在文末。</w:t>
      </w:r>
    </w:p>
    <w:p w14:paraId="46FA32E1">
      <w:pPr>
        <w:pStyle w:val="2"/>
        <w:spacing w:before="258" w:line="219" w:lineRule="auto"/>
        <w:ind w:left="855"/>
      </w:pPr>
      <w:r>
        <w:rPr>
          <w:rFonts w:ascii="Times New Roman" w:hAnsi="Times New Roman" w:eastAsia="Times New Roman" w:cs="Times New Roman"/>
          <w:spacing w:val="-6"/>
        </w:rPr>
        <w:t>5.</w:t>
      </w:r>
      <w:r>
        <w:rPr>
          <w:rFonts w:ascii="Times New Roman" w:hAnsi="Times New Roman" w:eastAsia="Times New Roman" w:cs="Times New Roman"/>
          <w:spacing w:val="32"/>
        </w:rPr>
        <w:t xml:space="preserve">  </w:t>
      </w:r>
      <w:r>
        <w:rPr>
          <w:spacing w:val="-6"/>
        </w:rPr>
        <w:t>整体格式要求见所附样本。</w:t>
      </w:r>
    </w:p>
    <w:p w14:paraId="265E1AB1">
      <w:pPr>
        <w:spacing w:line="219" w:lineRule="auto"/>
        <w:sectPr>
          <w:footerReference r:id="rId8" w:type="default"/>
          <w:pgSz w:w="11900" w:h="16820"/>
          <w:pgMar w:top="1429" w:right="1626" w:bottom="509" w:left="1785" w:header="0" w:footer="391" w:gutter="0"/>
          <w:cols w:space="720" w:num="1"/>
        </w:sectPr>
      </w:pPr>
    </w:p>
    <w:p w14:paraId="74BD3313">
      <w:pPr>
        <w:spacing w:line="338" w:lineRule="auto"/>
        <w:rPr>
          <w:rFonts w:ascii="Arial"/>
          <w:sz w:val="21"/>
        </w:rPr>
      </w:pPr>
    </w:p>
    <w:p w14:paraId="02950748">
      <w:pPr>
        <w:spacing w:before="100" w:line="219" w:lineRule="auto"/>
        <w:ind w:left="255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33"/>
          <w:sz w:val="31"/>
          <w:szCs w:val="31"/>
        </w:rPr>
        <w:t>论文格式样本：</w:t>
      </w:r>
    </w:p>
    <w:p w14:paraId="57E053CE">
      <w:pPr>
        <w:spacing w:line="242" w:lineRule="auto"/>
        <w:rPr>
          <w:rFonts w:ascii="Arial"/>
          <w:sz w:val="21"/>
        </w:rPr>
      </w:pPr>
    </w:p>
    <w:p w14:paraId="1449B759">
      <w:pPr>
        <w:spacing w:line="242" w:lineRule="auto"/>
        <w:rPr>
          <w:rFonts w:ascii="Arial"/>
          <w:sz w:val="21"/>
        </w:rPr>
      </w:pPr>
    </w:p>
    <w:p w14:paraId="245AC68F">
      <w:pPr>
        <w:spacing w:line="242" w:lineRule="auto"/>
        <w:rPr>
          <w:rFonts w:ascii="Arial"/>
          <w:sz w:val="21"/>
        </w:rPr>
      </w:pPr>
    </w:p>
    <w:p w14:paraId="4CB8BD31">
      <w:pPr>
        <w:spacing w:before="127" w:line="348" w:lineRule="auto"/>
        <w:ind w:left="3974" w:right="2122" w:hanging="1359"/>
        <w:rPr>
          <w:rFonts w:ascii="楷体" w:hAnsi="楷体" w:eastAsia="楷体" w:cs="楷体"/>
          <w:sz w:val="30"/>
          <w:szCs w:val="30"/>
        </w:rPr>
      </w:pPr>
      <w:r>
        <w:rPr>
          <w:rFonts w:ascii="黑体" w:hAnsi="黑体" w:eastAsia="黑体" w:cs="黑体"/>
          <w:spacing w:val="-31"/>
          <w:sz w:val="39"/>
          <w:szCs w:val="39"/>
        </w:rPr>
        <w:t>坚持全面正确的历史观</w:t>
      </w:r>
      <w:r>
        <w:rPr>
          <w:rFonts w:ascii="黑体" w:hAnsi="黑体" w:eastAsia="黑体" w:cs="黑体"/>
          <w:spacing w:val="1"/>
          <w:sz w:val="39"/>
          <w:szCs w:val="39"/>
        </w:rPr>
        <w:t xml:space="preserve"> </w:t>
      </w:r>
      <w:r>
        <w:rPr>
          <w:rFonts w:ascii="楷体" w:hAnsi="楷体" w:eastAsia="楷体" w:cs="楷体"/>
          <w:spacing w:val="-8"/>
          <w:sz w:val="30"/>
          <w:szCs w:val="30"/>
        </w:rPr>
        <w:t>李  明</w:t>
      </w:r>
    </w:p>
    <w:p w14:paraId="536CEFCB">
      <w:pPr>
        <w:spacing w:line="301" w:lineRule="auto"/>
        <w:rPr>
          <w:rFonts w:ascii="Arial"/>
          <w:sz w:val="21"/>
        </w:rPr>
      </w:pPr>
    </w:p>
    <w:p w14:paraId="2E54287E">
      <w:pPr>
        <w:spacing w:line="302" w:lineRule="auto"/>
        <w:rPr>
          <w:rFonts w:ascii="Arial"/>
          <w:sz w:val="21"/>
        </w:rPr>
      </w:pPr>
    </w:p>
    <w:p w14:paraId="14024A33">
      <w:pPr>
        <w:spacing w:before="95" w:line="225" w:lineRule="auto"/>
        <w:ind w:left="885"/>
        <w:rPr>
          <w:rFonts w:ascii="楷体" w:hAnsi="楷体" w:eastAsia="楷体" w:cs="楷体"/>
          <w:sz w:val="29"/>
          <w:szCs w:val="29"/>
        </w:rPr>
      </w:pPr>
      <w:r>
        <w:rPr>
          <w:rFonts w:ascii="楷体" w:hAnsi="楷体" w:eastAsia="楷体" w:cs="楷体"/>
          <w:spacing w:val="-7"/>
          <w:sz w:val="29"/>
          <w:szCs w:val="29"/>
        </w:rPr>
        <w:t>内容提要：……</w:t>
      </w:r>
    </w:p>
    <w:p w14:paraId="0CA3A8CF">
      <w:pPr>
        <w:spacing w:before="298" w:line="232" w:lineRule="auto"/>
        <w:ind w:left="885"/>
        <w:rPr>
          <w:rFonts w:ascii="楷体" w:hAnsi="楷体" w:eastAsia="楷体" w:cs="楷体"/>
          <w:sz w:val="29"/>
          <w:szCs w:val="29"/>
        </w:rPr>
      </w:pPr>
      <w:r>
        <w:rPr>
          <w:rFonts w:ascii="楷体" w:hAnsi="楷体" w:eastAsia="楷体" w:cs="楷体"/>
          <w:spacing w:val="-5"/>
          <w:sz w:val="29"/>
          <w:szCs w:val="29"/>
        </w:rPr>
        <w:t>关键词：……</w:t>
      </w:r>
    </w:p>
    <w:p w14:paraId="1F1EE369">
      <w:pPr>
        <w:spacing w:line="232" w:lineRule="auto"/>
        <w:rPr>
          <w:rFonts w:ascii="楷体" w:hAnsi="楷体" w:eastAsia="楷体" w:cs="楷体"/>
          <w:sz w:val="29"/>
          <w:szCs w:val="29"/>
        </w:rPr>
        <w:sectPr>
          <w:footerReference r:id="rId9" w:type="default"/>
          <w:pgSz w:w="11900" w:h="16820"/>
          <w:pgMar w:top="1429" w:right="1785" w:bottom="492" w:left="1785" w:header="0" w:footer="357" w:gutter="0"/>
          <w:cols w:space="720" w:num="1"/>
        </w:sectPr>
      </w:pPr>
    </w:p>
    <w:p w14:paraId="39E2EC42">
      <w:pPr>
        <w:spacing w:line="278" w:lineRule="auto"/>
        <w:rPr>
          <w:rFonts w:ascii="Arial"/>
          <w:sz w:val="21"/>
        </w:rPr>
      </w:pPr>
    </w:p>
    <w:p w14:paraId="049817F6">
      <w:pPr>
        <w:spacing w:line="278" w:lineRule="auto"/>
        <w:rPr>
          <w:rFonts w:ascii="Arial"/>
          <w:sz w:val="21"/>
        </w:rPr>
      </w:pPr>
    </w:p>
    <w:p w14:paraId="564A642A">
      <w:pPr>
        <w:spacing w:line="60" w:lineRule="exact"/>
        <w:ind w:firstLine="755"/>
      </w:pPr>
      <w:r>
        <w:rPr>
          <w:position w:val="-1"/>
        </w:rPr>
        <w:drawing>
          <wp:inline distT="0" distB="0" distL="0" distR="0">
            <wp:extent cx="342265" cy="381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8" cy="3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1B211">
      <w:pPr>
        <w:spacing w:line="396" w:lineRule="auto"/>
        <w:rPr>
          <w:rFonts w:ascii="Arial"/>
          <w:sz w:val="21"/>
        </w:rPr>
      </w:pPr>
    </w:p>
    <w:p w14:paraId="3CCD46FE">
      <w:pPr>
        <w:spacing w:before="91" w:line="219" w:lineRule="auto"/>
        <w:ind w:left="73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关于坚持全面正确的历史观，需要注意以下几个问题：</w:t>
      </w:r>
    </w:p>
    <w:p w14:paraId="621905E0">
      <w:pPr>
        <w:spacing w:before="327" w:line="219" w:lineRule="auto"/>
        <w:ind w:left="73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6"/>
          <w:sz w:val="28"/>
          <w:szCs w:val="28"/>
        </w:rPr>
        <w:t>一、把党和人民90多年的实践及其经验当作立身之本</w:t>
      </w:r>
    </w:p>
    <w:p w14:paraId="6E717C0E">
      <w:pPr>
        <w:spacing w:before="310" w:line="415" w:lineRule="auto"/>
        <w:ind w:left="155" w:right="14" w:firstLine="57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5"/>
          <w:sz w:val="28"/>
          <w:szCs w:val="28"/>
        </w:rPr>
        <w:t>中国特色社会主义不是从天上掉下来的，是党和人民历尽千辛万</w:t>
      </w:r>
      <w:r>
        <w:rPr>
          <w:rFonts w:ascii="宋体" w:hAnsi="宋体" w:eastAsia="宋体" w:cs="宋体"/>
          <w:spacing w:val="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苦、付出各种代价取得的根本成就。“从我们党领导中国革命的实践</w:t>
      </w:r>
      <w:r>
        <w:rPr>
          <w:rFonts w:ascii="宋体" w:hAnsi="宋体" w:eastAsia="宋体" w:cs="宋体"/>
          <w:spacing w:val="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可以看出，探索中国革命的正确道路是何等不容易</w:t>
      </w:r>
      <w:r>
        <w:rPr>
          <w:rFonts w:ascii="宋体" w:hAnsi="宋体" w:eastAsia="宋体" w:cs="宋体"/>
          <w:spacing w:val="-5"/>
          <w:sz w:val="28"/>
          <w:szCs w:val="28"/>
        </w:rPr>
        <w:t>，我们党为此付出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2"/>
          <w:sz w:val="28"/>
          <w:szCs w:val="28"/>
        </w:rPr>
        <w:t>了沉重代价。这是我们永远不能忘记的历史经验和教训。”①</w:t>
      </w:r>
    </w:p>
    <w:p w14:paraId="30C1387F">
      <w:pPr>
        <w:spacing w:before="40" w:line="395" w:lineRule="auto"/>
        <w:ind w:left="155" w:firstLine="53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“中国梦的产生有着深厚的历史根源和文化渊源，是从中华民族</w:t>
      </w:r>
      <w:r>
        <w:rPr>
          <w:rFonts w:ascii="宋体" w:hAnsi="宋体" w:eastAsia="宋体" w:cs="宋体"/>
          <w:spacing w:val="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8"/>
          <w:sz w:val="28"/>
          <w:szCs w:val="28"/>
        </w:rPr>
        <w:t>的历史命运中发生和发展起来的。”②</w:t>
      </w:r>
    </w:p>
    <w:p w14:paraId="4A75F2C2">
      <w:pPr>
        <w:spacing w:before="65" w:line="380" w:lineRule="auto"/>
        <w:ind w:left="155" w:right="17" w:firstLine="524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13"/>
          <w:sz w:val="29"/>
          <w:szCs w:val="29"/>
        </w:rPr>
        <w:t>“这就是历史：后人总是以前人已经达到的位置作为出发点继续</w:t>
      </w:r>
      <w:r>
        <w:rPr>
          <w:rFonts w:ascii="宋体" w:hAnsi="宋体" w:eastAsia="宋体" w:cs="宋体"/>
          <w:spacing w:val="2"/>
          <w:sz w:val="29"/>
          <w:szCs w:val="29"/>
        </w:rPr>
        <w:t xml:space="preserve"> </w:t>
      </w:r>
      <w:r>
        <w:rPr>
          <w:rFonts w:ascii="宋体" w:hAnsi="宋体" w:eastAsia="宋体" w:cs="宋体"/>
          <w:spacing w:val="-31"/>
          <w:sz w:val="29"/>
          <w:szCs w:val="29"/>
        </w:rPr>
        <w:t>前进，又大大超越前人。”③</w:t>
      </w:r>
    </w:p>
    <w:p w14:paraId="28BCDD96">
      <w:pPr>
        <w:spacing w:before="146" w:line="141" w:lineRule="exact"/>
        <w:ind w:left="1004"/>
        <w:rPr>
          <w:rFonts w:ascii="宋体" w:hAnsi="宋体" w:eastAsia="宋体" w:cs="宋体"/>
          <w:sz w:val="9"/>
          <w:szCs w:val="9"/>
        </w:rPr>
      </w:pPr>
      <w:r>
        <w:rPr>
          <w:rFonts w:ascii="宋体" w:hAnsi="宋体" w:eastAsia="宋体" w:cs="宋体"/>
          <w:position w:val="1"/>
          <w:sz w:val="9"/>
          <w:szCs w:val="9"/>
        </w:rPr>
        <w:t>…</w:t>
      </w:r>
    </w:p>
    <w:p w14:paraId="0AC29CB8">
      <w:pPr>
        <w:spacing w:line="242" w:lineRule="auto"/>
        <w:rPr>
          <w:rFonts w:ascii="Arial"/>
          <w:sz w:val="21"/>
        </w:rPr>
      </w:pPr>
    </w:p>
    <w:p w14:paraId="1C0F2361">
      <w:pPr>
        <w:spacing w:line="242" w:lineRule="auto"/>
        <w:rPr>
          <w:rFonts w:ascii="Arial"/>
          <w:sz w:val="21"/>
        </w:rPr>
      </w:pPr>
    </w:p>
    <w:p w14:paraId="10DE58AB">
      <w:pPr>
        <w:spacing w:line="243" w:lineRule="auto"/>
        <w:rPr>
          <w:rFonts w:ascii="Arial"/>
          <w:sz w:val="21"/>
        </w:rPr>
      </w:pPr>
    </w:p>
    <w:p w14:paraId="6139D4E9">
      <w:pPr>
        <w:spacing w:line="243" w:lineRule="auto"/>
        <w:rPr>
          <w:rFonts w:ascii="Arial"/>
          <w:sz w:val="21"/>
        </w:rPr>
      </w:pPr>
    </w:p>
    <w:p w14:paraId="503A4284">
      <w:pPr>
        <w:spacing w:before="91" w:line="416" w:lineRule="auto"/>
        <w:ind w:left="155" w:right="26" w:firstLine="579"/>
        <w:rPr>
          <w:rFonts w:ascii="宋体" w:hAnsi="宋体" w:eastAsia="宋体" w:cs="宋体"/>
          <w:sz w:val="28"/>
          <w:szCs w:val="28"/>
        </w:rPr>
      </w:pPr>
      <w:r>
        <w:rPr>
          <w:rFonts w:ascii="楷体" w:hAnsi="楷体" w:eastAsia="楷体" w:cs="楷体"/>
          <w:sz w:val="28"/>
          <w:szCs w:val="28"/>
        </w:rPr>
        <w:t>作者简介：李明，男，××大学××学院副院长、</w:t>
      </w:r>
      <w:r>
        <w:rPr>
          <w:rFonts w:ascii="楷体" w:hAnsi="楷体" w:eastAsia="楷体" w:cs="楷体"/>
          <w:spacing w:val="-1"/>
          <w:sz w:val="28"/>
          <w:szCs w:val="28"/>
        </w:rPr>
        <w:t>教授……(请</w:t>
      </w:r>
      <w:r>
        <w:rPr>
          <w:rFonts w:ascii="楷体" w:hAnsi="楷体" w:eastAsia="楷体" w:cs="楷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写明作者单位、职务、职称、研究专长等信息)。</w:t>
      </w:r>
    </w:p>
    <w:p w14:paraId="0DDB915B">
      <w:pPr>
        <w:spacing w:line="250" w:lineRule="auto"/>
        <w:rPr>
          <w:rFonts w:ascii="Arial"/>
          <w:sz w:val="21"/>
        </w:rPr>
      </w:pPr>
    </w:p>
    <w:p w14:paraId="116EE92C">
      <w:pPr>
        <w:spacing w:line="250" w:lineRule="auto"/>
        <w:rPr>
          <w:rFonts w:ascii="Arial"/>
          <w:sz w:val="21"/>
        </w:rPr>
      </w:pPr>
    </w:p>
    <w:p w14:paraId="648808D1">
      <w:pPr>
        <w:spacing w:line="250" w:lineRule="auto"/>
        <w:rPr>
          <w:rFonts w:ascii="Arial"/>
          <w:sz w:val="21"/>
        </w:rPr>
      </w:pPr>
    </w:p>
    <w:p w14:paraId="5E23C1CE">
      <w:pPr>
        <w:spacing w:line="250" w:lineRule="auto"/>
        <w:rPr>
          <w:rFonts w:ascii="Arial"/>
          <w:sz w:val="21"/>
        </w:rPr>
      </w:pPr>
    </w:p>
    <w:p w14:paraId="47F16BD7">
      <w:pPr>
        <w:spacing w:line="250" w:lineRule="auto"/>
        <w:rPr>
          <w:rFonts w:ascii="Arial"/>
          <w:sz w:val="21"/>
        </w:rPr>
      </w:pPr>
    </w:p>
    <w:p w14:paraId="6ADC1773">
      <w:pPr>
        <w:spacing w:line="250" w:lineRule="auto"/>
        <w:rPr>
          <w:rFonts w:ascii="Arial"/>
          <w:sz w:val="21"/>
        </w:rPr>
      </w:pPr>
    </w:p>
    <w:p w14:paraId="2DBCB603">
      <w:pPr>
        <w:spacing w:line="250" w:lineRule="auto"/>
        <w:rPr>
          <w:rFonts w:ascii="Arial"/>
          <w:sz w:val="21"/>
        </w:rPr>
      </w:pPr>
    </w:p>
    <w:p w14:paraId="26423CC3">
      <w:pPr>
        <w:spacing w:line="250" w:lineRule="auto"/>
        <w:rPr>
          <w:rFonts w:ascii="Arial"/>
          <w:sz w:val="21"/>
        </w:rPr>
      </w:pPr>
    </w:p>
    <w:p w14:paraId="340E053F">
      <w:pPr>
        <w:spacing w:line="250" w:lineRule="auto"/>
        <w:rPr>
          <w:rFonts w:ascii="Arial"/>
          <w:sz w:val="21"/>
        </w:rPr>
      </w:pPr>
    </w:p>
    <w:p w14:paraId="0DA40301">
      <w:pPr>
        <w:spacing w:line="250" w:lineRule="auto"/>
        <w:rPr>
          <w:rFonts w:ascii="Arial"/>
          <w:sz w:val="21"/>
        </w:rPr>
      </w:pPr>
    </w:p>
    <w:p w14:paraId="558C1CAE">
      <w:pPr>
        <w:spacing w:line="250" w:lineRule="auto"/>
        <w:rPr>
          <w:rFonts w:ascii="Arial"/>
          <w:sz w:val="21"/>
        </w:rPr>
      </w:pPr>
    </w:p>
    <w:p w14:paraId="6A089D9C">
      <w:pPr>
        <w:spacing w:line="251" w:lineRule="auto"/>
        <w:rPr>
          <w:rFonts w:ascii="Arial"/>
          <w:sz w:val="21"/>
        </w:rPr>
      </w:pPr>
    </w:p>
    <w:p w14:paraId="5C3D5615">
      <w:pPr>
        <w:spacing w:line="251" w:lineRule="auto"/>
        <w:rPr>
          <w:rFonts w:ascii="Arial"/>
          <w:sz w:val="21"/>
        </w:rPr>
      </w:pPr>
    </w:p>
    <w:p w14:paraId="12B06D98">
      <w:pPr>
        <w:spacing w:line="251" w:lineRule="auto"/>
        <w:rPr>
          <w:rFonts w:ascii="Arial"/>
          <w:sz w:val="21"/>
        </w:rPr>
      </w:pPr>
    </w:p>
    <w:p w14:paraId="65518966">
      <w:pPr>
        <w:spacing w:line="251" w:lineRule="auto"/>
        <w:rPr>
          <w:rFonts w:ascii="Arial"/>
          <w:sz w:val="2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85090</wp:posOffset>
            </wp:positionH>
            <wp:positionV relativeFrom="paragraph">
              <wp:posOffset>115570</wp:posOffset>
            </wp:positionV>
            <wp:extent cx="1847850" cy="635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47866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16D761">
      <w:pPr>
        <w:spacing w:before="66" w:line="216" w:lineRule="auto"/>
        <w:ind w:left="155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0"/>
          <w:sz w:val="20"/>
          <w:szCs w:val="20"/>
        </w:rPr>
        <w:t>①《十七大以来重要文献选编》(上),中央文献出版社20</w:t>
      </w:r>
      <w:r>
        <w:rPr>
          <w:rFonts w:ascii="宋体" w:hAnsi="宋体" w:eastAsia="宋体" w:cs="宋体"/>
          <w:spacing w:val="-11"/>
          <w:sz w:val="20"/>
          <w:szCs w:val="20"/>
        </w:rPr>
        <w:t>09年版，第95页。</w:t>
      </w:r>
    </w:p>
    <w:p w14:paraId="375ADE41">
      <w:pPr>
        <w:spacing w:before="45" w:line="216" w:lineRule="auto"/>
        <w:ind w:left="155"/>
        <w:rPr>
          <w:rFonts w:ascii="宋体" w:hAnsi="宋体" w:eastAsia="宋体" w:cs="宋体"/>
          <w:sz w:val="17"/>
          <w:szCs w:val="17"/>
        </w:rPr>
      </w:pPr>
      <w:r>
        <w:rPr>
          <w:rFonts w:ascii="宋体" w:hAnsi="宋体" w:eastAsia="宋体" w:cs="宋体"/>
          <w:spacing w:val="6"/>
          <w:sz w:val="17"/>
          <w:szCs w:val="17"/>
        </w:rPr>
        <w:t>②张宏志：《漫议中国梦》,《党的文献》2013年</w:t>
      </w:r>
      <w:r>
        <w:rPr>
          <w:rFonts w:ascii="宋体" w:hAnsi="宋体" w:eastAsia="宋体" w:cs="宋体"/>
          <w:spacing w:val="5"/>
          <w:sz w:val="17"/>
          <w:szCs w:val="17"/>
        </w:rPr>
        <w:t>第6期。</w:t>
      </w:r>
    </w:p>
    <w:p w14:paraId="332BFEA5">
      <w:pPr>
        <w:spacing w:before="9" w:line="218" w:lineRule="auto"/>
        <w:ind w:left="155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4"/>
          <w:position w:val="7"/>
          <w:sz w:val="11"/>
          <w:szCs w:val="11"/>
        </w:rPr>
        <w:t>⑧</w:t>
      </w:r>
      <w:r>
        <w:rPr>
          <w:rFonts w:ascii="宋体" w:hAnsi="宋体" w:eastAsia="宋体" w:cs="宋体"/>
          <w:spacing w:val="28"/>
          <w:w w:val="101"/>
          <w:position w:val="7"/>
          <w:sz w:val="11"/>
          <w:szCs w:val="11"/>
        </w:rPr>
        <w:t xml:space="preserve"> </w:t>
      </w:r>
      <w:r>
        <w:rPr>
          <w:rFonts w:ascii="宋体" w:hAnsi="宋体" w:eastAsia="宋体" w:cs="宋体"/>
          <w:spacing w:val="-17"/>
          <w:sz w:val="20"/>
          <w:szCs w:val="20"/>
        </w:rPr>
        <w:t>金冲及：《辛亥革命的历史地位》,《人民日报》201</w:t>
      </w:r>
      <w:r>
        <w:rPr>
          <w:rFonts w:ascii="宋体" w:hAnsi="宋体" w:eastAsia="宋体" w:cs="宋体"/>
          <w:spacing w:val="-18"/>
          <w:sz w:val="20"/>
          <w:szCs w:val="20"/>
        </w:rPr>
        <w:t>1年9月7日。</w:t>
      </w:r>
    </w:p>
    <w:sectPr>
      <w:footerReference r:id="rId10" w:type="default"/>
      <w:pgSz w:w="11900" w:h="16820"/>
      <w:pgMar w:top="1429" w:right="1658" w:bottom="515" w:left="1785" w:header="0" w:footer="35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E8F35C">
    <w:pPr>
      <w:spacing w:line="50" w:lineRule="exact"/>
    </w:pPr>
    <w:r>
      <w:rPr>
        <w:position w:val="-1"/>
      </w:rPr>
      <w:drawing>
        <wp:inline distT="0" distB="0" distL="0" distR="0">
          <wp:extent cx="5740400" cy="31750"/>
          <wp:effectExtent l="0" t="0" r="0" b="0"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0443" cy="31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1FC61D">
    <w:pPr>
      <w:spacing w:line="182" w:lineRule="auto"/>
      <w:ind w:left="4294"/>
      <w:rPr>
        <w:rFonts w:ascii="Arial" w:hAnsi="Arial" w:eastAsia="Arial" w:cs="Arial"/>
        <w:sz w:val="15"/>
        <w:szCs w:val="15"/>
      </w:rPr>
    </w:pPr>
    <w:r>
      <w:rPr>
        <w:rFonts w:ascii="Arial" w:hAnsi="Arial" w:eastAsia="Arial" w:cs="Arial"/>
        <w:sz w:val="15"/>
        <w:szCs w:val="15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9579B3">
    <w:pPr>
      <w:spacing w:line="194" w:lineRule="exact"/>
      <w:ind w:left="4489"/>
      <w:rPr>
        <w:rFonts w:ascii="Arial" w:hAnsi="Arial" w:eastAsia="Arial" w:cs="Arial"/>
        <w:sz w:val="15"/>
        <w:szCs w:val="15"/>
      </w:rPr>
    </w:pPr>
    <w:r>
      <w:rPr>
        <w:rFonts w:ascii="Arial" w:hAnsi="Arial" w:eastAsia="Arial" w:cs="Arial"/>
        <w:position w:val="1"/>
        <w:sz w:val="15"/>
        <w:szCs w:val="15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D9D3E7">
    <w:pPr>
      <w:spacing w:line="172" w:lineRule="auto"/>
      <w:ind w:left="4304"/>
      <w:rPr>
        <w:rFonts w:ascii="Times New Roman" w:hAnsi="Times New Roman" w:eastAsia="Times New Roman" w:cs="Times New Roman"/>
        <w:sz w:val="13"/>
        <w:szCs w:val="13"/>
      </w:rPr>
    </w:pPr>
    <w:r>
      <w:rPr>
        <w:rFonts w:ascii="Times New Roman" w:hAnsi="Times New Roman" w:eastAsia="Times New Roman" w:cs="Times New Roman"/>
        <w:sz w:val="13"/>
        <w:szCs w:val="13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413579">
    <w:pPr>
      <w:spacing w:line="174" w:lineRule="auto"/>
      <w:ind w:left="4445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2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13A8AE">
    <w:pPr>
      <w:spacing w:line="176" w:lineRule="auto"/>
      <w:ind w:left="426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B468A9"/>
    <w:rsid w:val="426371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6.jpeg"/><Relationship Id="rId15" Type="http://schemas.openxmlformats.org/officeDocument/2006/relationships/image" Target="media/image5.jpeg"/><Relationship Id="rId14" Type="http://schemas.openxmlformats.org/officeDocument/2006/relationships/image" Target="media/image4.png"/><Relationship Id="rId13" Type="http://schemas.openxmlformats.org/officeDocument/2006/relationships/image" Target="media/image3.jpeg"/><Relationship Id="rId12" Type="http://schemas.openxmlformats.org/officeDocument/2006/relationships/image" Target="media/image2.jpe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1492</Words>
  <Characters>1577</Characters>
  <TotalTime>1</TotalTime>
  <ScaleCrop>false</ScaleCrop>
  <LinksUpToDate>false</LinksUpToDate>
  <CharactersWithSpaces>1633</CharactersWithSpaces>
  <Application>WPS Office_12.1.0.24031_F1E327BC-269C-435d-A152-05C5408002CA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2026-07-27T11:17:00Z</dcterms:created>
  <dc:creator>梓</dc:creator>
  <cp:lastModifiedBy>梓</cp:lastModifiedBy>
  <dcterms:modified xsi:type="dcterms:W3CDTF">2026-07-27T03:50:08Z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2026-07-27T11:17:15Z</vt:filetime>
  </property>
  <property fmtid="{D5CDD505-2E9C-101B-9397-08002B2CF9AE}" pid="4" name="UsrData">
    <vt:lpwstr>6a66cdb8f244ad00206bc7a5wl</vt:lpwstr>
  </property>
  <property fmtid="{D5CDD505-2E9C-101B-9397-08002B2CF9AE}" pid="5" name="KSOTemplateDocerSaveRecord">
    <vt:lpwstr>eyJoZGlkIjoiZjI1ODM2ZTVlY2Q3ZTEzMTQwYTJkNGRiMzlkM2NlYjAifQ==</vt:lpwstr>
  </property>
  <property fmtid="{D5CDD505-2E9C-101B-9397-08002B2CF9AE}" pid="6" name="KSOProductBuildVer">
    <vt:lpwstr>2052-12.1.0.24031</vt:lpwstr>
  </property>
  <property fmtid="{D5CDD505-2E9C-101B-9397-08002B2CF9AE}" pid="7" name="ICV">
    <vt:lpwstr>DBA8E030385B40E0BB7D2070BCEA4CA4_13</vt:lpwstr>
  </property>
</Properties>
</file>